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10" w:rsidRDefault="00595F10">
      <w:pPr>
        <w:pStyle w:val="ConsPlusTitlePage"/>
      </w:pPr>
      <w:r>
        <w:br/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Title"/>
        <w:jc w:val="center"/>
      </w:pPr>
      <w:r>
        <w:t>ГУБЕРНАТОР ПЕРМСКОГО КРАЯ</w:t>
      </w:r>
    </w:p>
    <w:p w:rsidR="00595F10" w:rsidRDefault="00595F10">
      <w:pPr>
        <w:pStyle w:val="ConsPlusTitle"/>
        <w:jc w:val="center"/>
      </w:pPr>
    </w:p>
    <w:p w:rsidR="00595F10" w:rsidRDefault="00595F10">
      <w:pPr>
        <w:pStyle w:val="ConsPlusTitle"/>
        <w:jc w:val="center"/>
      </w:pPr>
      <w:r>
        <w:t>УКАЗ</w:t>
      </w:r>
    </w:p>
    <w:p w:rsidR="00595F10" w:rsidRDefault="00595F10">
      <w:pPr>
        <w:pStyle w:val="ConsPlusTitle"/>
        <w:jc w:val="center"/>
      </w:pPr>
      <w:r>
        <w:t>от 19 октября 2015 г. N 147</w:t>
      </w:r>
    </w:p>
    <w:p w:rsidR="00595F10" w:rsidRDefault="00595F10">
      <w:pPr>
        <w:pStyle w:val="ConsPlusTitle"/>
        <w:jc w:val="center"/>
      </w:pPr>
    </w:p>
    <w:p w:rsidR="00595F10" w:rsidRDefault="00595F10">
      <w:pPr>
        <w:pStyle w:val="ConsPlusTitle"/>
        <w:jc w:val="center"/>
      </w:pPr>
      <w:r>
        <w:t>ОБ УТВЕРЖДЕНИИ ТИПОВЫХ ПРАВИЛ ОБМЕНА ДЕЛОВЫМИ ПОДАРКАМИ</w:t>
      </w:r>
    </w:p>
    <w:p w:rsidR="00595F10" w:rsidRDefault="00595F10">
      <w:pPr>
        <w:pStyle w:val="ConsPlusTitle"/>
        <w:jc w:val="center"/>
      </w:pPr>
      <w:r>
        <w:t xml:space="preserve">И ЗНАКАМИ ДЕЛОВОГО ГОСТЕПРИИМСТВА В </w:t>
      </w:r>
      <w:proofErr w:type="gramStart"/>
      <w:r>
        <w:t>ГОСУДАРСТВЕННЫХ</w:t>
      </w:r>
      <w:proofErr w:type="gramEnd"/>
    </w:p>
    <w:p w:rsidR="00595F10" w:rsidRDefault="00595F10">
      <w:pPr>
        <w:pStyle w:val="ConsPlusTitle"/>
        <w:jc w:val="center"/>
      </w:pPr>
      <w:proofErr w:type="gramStart"/>
      <w:r>
        <w:t>УЧРЕЖДЕНИЯХ</w:t>
      </w:r>
      <w:proofErr w:type="gramEnd"/>
      <w:r>
        <w:t xml:space="preserve"> И ГОСУДАРСТВЕННЫХ УНИТАРНЫХ ПРЕДПРИЯТИЯХ</w:t>
      </w:r>
    </w:p>
    <w:p w:rsidR="00595F10" w:rsidRDefault="00595F10">
      <w:pPr>
        <w:pStyle w:val="ConsPlusTitle"/>
        <w:jc w:val="center"/>
      </w:pPr>
      <w:r>
        <w:t xml:space="preserve">ПЕРМСКОГО КРАЯ, А ТАКЖЕ ИНЫХ ОРГАНИЗАЦИЯХ, </w:t>
      </w:r>
      <w:proofErr w:type="gramStart"/>
      <w:r>
        <w:t>ЕДИНСТВЕННЫМ</w:t>
      </w:r>
      <w:proofErr w:type="gramEnd"/>
    </w:p>
    <w:p w:rsidR="00595F10" w:rsidRDefault="00595F10">
      <w:pPr>
        <w:pStyle w:val="ConsPlusTitle"/>
        <w:jc w:val="center"/>
      </w:pPr>
      <w:r>
        <w:t xml:space="preserve">УЧРЕДИТЕЛЕМ (УЧАСТНИКОМ) </w:t>
      </w:r>
      <w:proofErr w:type="gramStart"/>
      <w:r>
        <w:t>КОТОРЫХ</w:t>
      </w:r>
      <w:proofErr w:type="gramEnd"/>
      <w:r>
        <w:t xml:space="preserve"> ЯВЛЯЕТСЯ ПЕРМСКИЙ КРАЙ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13.3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ind w:firstLine="540"/>
        <w:jc w:val="both"/>
      </w:pPr>
      <w:r>
        <w:t xml:space="preserve">1. Утвердить прилагаемые Типовые </w:t>
      </w:r>
      <w:hyperlink w:anchor="P34" w:history="1">
        <w:r>
          <w:rPr>
            <w:color w:val="0000FF"/>
          </w:rPr>
          <w:t>правила</w:t>
        </w:r>
      </w:hyperlink>
      <w:r>
        <w:t xml:space="preserve"> обмена деловыми подарками и знаками делового гостеприимства в государственных учреждениях и государственных унитарных предприятиях Пермского края, а также иных организациях, единственным учредителем (участником) которых является Пермский край.</w:t>
      </w:r>
    </w:p>
    <w:p w:rsidR="00595F10" w:rsidRDefault="00595F10">
      <w:pPr>
        <w:pStyle w:val="ConsPlusNormal"/>
        <w:ind w:firstLine="540"/>
        <w:jc w:val="both"/>
      </w:pPr>
      <w:r>
        <w:t>2. Руководителям исполнительных органов государственной власти Пермского края в недельный срок со дня подписания настоящего Указа обеспечить ознакомление с настоящим Указом руководителей подведомственных государственных учреждений Пермского края, государственных унитарных предприятий Пермского края, а также иных организаций, единственным учредителем (участником) которых является Пермский край.</w:t>
      </w:r>
    </w:p>
    <w:p w:rsidR="00595F10" w:rsidRDefault="00595F10">
      <w:pPr>
        <w:pStyle w:val="ConsPlusNormal"/>
        <w:ind w:firstLine="540"/>
        <w:jc w:val="both"/>
      </w:pPr>
      <w:r>
        <w:t>3. Рекомендовать:</w:t>
      </w:r>
    </w:p>
    <w:p w:rsidR="00595F10" w:rsidRDefault="00595F10">
      <w:pPr>
        <w:pStyle w:val="ConsPlusNormal"/>
        <w:ind w:firstLine="540"/>
        <w:jc w:val="both"/>
      </w:pPr>
      <w:r>
        <w:t>3.1. руководителям государственных учреждений и государственных унитарных предприятий Пермского края, а также иных организаций, единственным учредителем (участником) которых является Пермский край, руководствуясь настоящим Указом, утвердить правила обмена деловыми подарками и знаками делового гостеприимства;</w:t>
      </w:r>
    </w:p>
    <w:p w:rsidR="00595F10" w:rsidRDefault="00595F10">
      <w:pPr>
        <w:pStyle w:val="ConsPlusNormal"/>
        <w:ind w:firstLine="540"/>
        <w:jc w:val="both"/>
      </w:pPr>
      <w:r>
        <w:t>3.2. органам местного самоуправления муниципальных образований Пермского края утвердить правила обмена деловыми подарками и знаками делового гостеприимства в муниципальных учреждениях и унитарных предприятиях, а также иных организациях, единственным учредителем (участником) которых является муниципальное образование, руководствуясь настоящим Указом.</w:t>
      </w:r>
    </w:p>
    <w:p w:rsidR="00595F10" w:rsidRDefault="00595F10">
      <w:pPr>
        <w:pStyle w:val="ConsPlusNormal"/>
        <w:ind w:firstLine="540"/>
        <w:jc w:val="both"/>
      </w:pPr>
      <w:r>
        <w:t>4. Опубликовать настоящий Указ в Бюллетене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края.</w:t>
      </w:r>
    </w:p>
    <w:p w:rsidR="00595F10" w:rsidRDefault="00595F10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указа возложить на руководителя администрации губернатора Пермского края </w:t>
      </w:r>
      <w:proofErr w:type="spellStart"/>
      <w:r>
        <w:t>Маховикова</w:t>
      </w:r>
      <w:proofErr w:type="spellEnd"/>
      <w:r>
        <w:t xml:space="preserve"> А.Ю.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jc w:val="right"/>
      </w:pPr>
      <w:r>
        <w:t>В.Ф.БАСАРГИН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jc w:val="right"/>
      </w:pPr>
      <w:r>
        <w:t>УТВЕРЖДЕНЫ</w:t>
      </w:r>
    </w:p>
    <w:p w:rsidR="00595F10" w:rsidRDefault="00595F10">
      <w:pPr>
        <w:pStyle w:val="ConsPlusNormal"/>
        <w:jc w:val="right"/>
      </w:pPr>
      <w:r>
        <w:t>Указом</w:t>
      </w:r>
    </w:p>
    <w:p w:rsidR="00595F10" w:rsidRDefault="00595F10">
      <w:pPr>
        <w:pStyle w:val="ConsPlusNormal"/>
        <w:jc w:val="right"/>
      </w:pPr>
      <w:r>
        <w:t>губернатора</w:t>
      </w:r>
    </w:p>
    <w:p w:rsidR="00595F10" w:rsidRDefault="00595F10">
      <w:pPr>
        <w:pStyle w:val="ConsPlusNormal"/>
        <w:jc w:val="right"/>
      </w:pPr>
      <w:r>
        <w:t>Пермского края</w:t>
      </w:r>
    </w:p>
    <w:p w:rsidR="00595F10" w:rsidRDefault="00595F10">
      <w:pPr>
        <w:pStyle w:val="ConsPlusNormal"/>
        <w:jc w:val="right"/>
      </w:pPr>
      <w:r>
        <w:t>от 19.10.2015 N 147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Title"/>
        <w:jc w:val="center"/>
      </w:pPr>
      <w:bookmarkStart w:id="0" w:name="P34"/>
      <w:bookmarkEnd w:id="0"/>
      <w:r>
        <w:lastRenderedPageBreak/>
        <w:t>ТИПОВЫЕ ПРАВИЛА</w:t>
      </w:r>
    </w:p>
    <w:p w:rsidR="00595F10" w:rsidRDefault="00595F10">
      <w:pPr>
        <w:pStyle w:val="ConsPlusTitle"/>
        <w:jc w:val="center"/>
      </w:pPr>
      <w:r>
        <w:t>ОБМЕНА ДЕЛОВЫМИ ПОДАРКАМИ И ЗНАКАМИ ДЕЛОВОГО ГОСТЕПРИИМСТВА</w:t>
      </w:r>
    </w:p>
    <w:p w:rsidR="00595F10" w:rsidRDefault="00595F10">
      <w:pPr>
        <w:pStyle w:val="ConsPlusTitle"/>
        <w:jc w:val="center"/>
      </w:pPr>
      <w:r>
        <w:t>В ГОСУДАРСТВЕННЫХ УЧРЕЖДЕНИЯХ И ГОСУДАРСТВЕННЫХ УНИТАРНЫХ</w:t>
      </w:r>
    </w:p>
    <w:p w:rsidR="00595F10" w:rsidRDefault="00595F10">
      <w:pPr>
        <w:pStyle w:val="ConsPlusTitle"/>
        <w:jc w:val="center"/>
      </w:pPr>
      <w:proofErr w:type="gramStart"/>
      <w:r>
        <w:t>ПРЕДПРИЯТИЯХ</w:t>
      </w:r>
      <w:proofErr w:type="gramEnd"/>
      <w:r>
        <w:t xml:space="preserve"> ПЕРМСКОГО КРАЯ, А ТАКЖЕ ИНЫХ ОРГАНИЗАЦИЯХ,</w:t>
      </w:r>
    </w:p>
    <w:p w:rsidR="00595F10" w:rsidRDefault="00595F10">
      <w:pPr>
        <w:pStyle w:val="ConsPlusTitle"/>
        <w:jc w:val="center"/>
      </w:pPr>
      <w:r>
        <w:t xml:space="preserve">ЕДИНСТВЕННЫМ УЧРЕДИТЕЛЕМ (УЧАСТНИКОМ) </w:t>
      </w:r>
      <w:proofErr w:type="gramStart"/>
      <w:r>
        <w:t>КОТОРЫХ</w:t>
      </w:r>
      <w:proofErr w:type="gramEnd"/>
      <w:r>
        <w:t xml:space="preserve"> ЯВЛЯЕТСЯ</w:t>
      </w:r>
    </w:p>
    <w:p w:rsidR="00595F10" w:rsidRDefault="00595F10">
      <w:pPr>
        <w:pStyle w:val="ConsPlusTitle"/>
        <w:jc w:val="center"/>
      </w:pPr>
      <w:r>
        <w:t>ПЕРМСКИЙ КРАЙ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jc w:val="center"/>
      </w:pPr>
      <w:r>
        <w:t>1. Общие положения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ind w:firstLine="540"/>
        <w:jc w:val="both"/>
      </w:pPr>
      <w:proofErr w:type="gramStart"/>
      <w:r>
        <w:t>Настоящие Типовые правила обмена деловыми подарками и знаками делового гостеприимства в государственных учреждениях и государственных унитарных предприятиях Пермского края, а также иных организациях, единственным учредителем (участником) которых является Пермский край (далее - Типовые правила), определяют общие требования к дарению и принятию деловых подарков, а также к обмену знаками делового гостеприимства для работников государственных учреждений Пермского края, государственных унитарных предприятий Пермского края</w:t>
      </w:r>
      <w:proofErr w:type="gramEnd"/>
      <w:r>
        <w:t>, а также иных организаций, единственным учредителем (участником) которых является Пермский край (далее - организации).</w:t>
      </w:r>
    </w:p>
    <w:p w:rsidR="00595F10" w:rsidRDefault="00595F10">
      <w:pPr>
        <w:pStyle w:val="ConsPlusNormal"/>
        <w:ind w:firstLine="540"/>
        <w:jc w:val="both"/>
      </w:pPr>
      <w:r>
        <w:t>Работники организаций должны быть ознакомлены с положениями настоящих Типовых правил под роспись при заключении трудового договора.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jc w:val="center"/>
      </w:pPr>
      <w:r>
        <w:t>2. Требования к деловым подаркам и знакам делового</w:t>
      </w:r>
    </w:p>
    <w:p w:rsidR="00595F10" w:rsidRDefault="00595F10">
      <w:pPr>
        <w:pStyle w:val="ConsPlusNormal"/>
        <w:jc w:val="center"/>
      </w:pPr>
      <w:r>
        <w:t>гостеприимства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ind w:firstLine="540"/>
        <w:jc w:val="both"/>
      </w:pPr>
      <w:r>
        <w:t>2.1. Деловые подарки и знаки делового гостеприимства являются общепринятым проявлением вежливости при осуществлении деятельности организаций.</w:t>
      </w:r>
    </w:p>
    <w:p w:rsidR="00595F10" w:rsidRDefault="00595F10">
      <w:pPr>
        <w:pStyle w:val="ConsPlusNormal"/>
        <w:ind w:firstLine="540"/>
        <w:jc w:val="both"/>
      </w:pPr>
      <w:r>
        <w:t>2.2. Деловые подарки, подлежащие дарению, и знаки делового гостеприимства должны быть вручены и оказаны только от имени организации.</w:t>
      </w:r>
    </w:p>
    <w:p w:rsidR="00595F10" w:rsidRDefault="00595F10">
      <w:pPr>
        <w:pStyle w:val="ConsPlusNormal"/>
        <w:ind w:firstLine="540"/>
        <w:jc w:val="both"/>
      </w:pPr>
      <w:r>
        <w:t>2.3. Деловые подарки, подлежащие дарению, и знаки делового гостеприимства не должны:</w:t>
      </w:r>
    </w:p>
    <w:p w:rsidR="00595F10" w:rsidRDefault="00595F10">
      <w:pPr>
        <w:pStyle w:val="ConsPlusNormal"/>
        <w:ind w:firstLine="540"/>
        <w:jc w:val="both"/>
      </w:pPr>
      <w:r>
        <w:t>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</w:t>
      </w:r>
    </w:p>
    <w:p w:rsidR="00595F10" w:rsidRDefault="00595F10">
      <w:pPr>
        <w:pStyle w:val="ConsPlusNormal"/>
        <w:ind w:firstLine="540"/>
        <w:jc w:val="both"/>
      </w:pPr>
      <w:r>
        <w:t>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:rsidR="00595F10" w:rsidRDefault="00595F10">
      <w:pPr>
        <w:pStyle w:val="ConsPlusNormal"/>
        <w:ind w:firstLine="540"/>
        <w:jc w:val="both"/>
      </w:pPr>
      <w: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595F10" w:rsidRDefault="00595F10">
      <w:pPr>
        <w:pStyle w:val="ConsPlusNormal"/>
        <w:ind w:firstLine="540"/>
        <w:jc w:val="both"/>
      </w:pPr>
      <w:r>
        <w:t xml:space="preserve">создавать </w:t>
      </w:r>
      <w:proofErr w:type="spellStart"/>
      <w:r>
        <w:t>репутационный</w:t>
      </w:r>
      <w:proofErr w:type="spellEnd"/>
      <w:r>
        <w:t xml:space="preserve"> риск для организаций;</w:t>
      </w:r>
    </w:p>
    <w:p w:rsidR="00595F10" w:rsidRDefault="00595F10">
      <w:pPr>
        <w:pStyle w:val="ConsPlusNormal"/>
        <w:ind w:firstLine="540"/>
        <w:jc w:val="both"/>
      </w:pPr>
      <w:r>
        <w:t>быть в форме наличных, безналичных денежных средств, ценных бумаг, драгоценных металлов.</w:t>
      </w:r>
    </w:p>
    <w:p w:rsidR="00595F10" w:rsidRDefault="00595F10">
      <w:pPr>
        <w:pStyle w:val="ConsPlusNormal"/>
        <w:ind w:firstLine="540"/>
        <w:jc w:val="both"/>
      </w:pPr>
      <w:r>
        <w:t>2.4. Деловые подарки, подлежащие дарению, и знаки делового гостеприимства могут быть прямо связаны с установленными целями деятельности организаций, с памятными датами, юбилеями, общенациональными, профессиональными праздниками.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jc w:val="center"/>
      </w:pPr>
      <w:r>
        <w:t>3. Обязанности работников организаций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ind w:firstLine="540"/>
        <w:jc w:val="both"/>
      </w:pPr>
      <w:r>
        <w:t xml:space="preserve">3.1. Работники организаций могут получать деловые подарки, знаки делового гостеприимства только на официальных мероприятиях в соответствии с нормами </w:t>
      </w:r>
      <w:proofErr w:type="spellStart"/>
      <w:r>
        <w:t>антикоррупционного</w:t>
      </w:r>
      <w:proofErr w:type="spellEnd"/>
      <w:r>
        <w:t xml:space="preserve"> законодательства Российской Федерации, Пермского края и настоящих Типовых правил.</w:t>
      </w:r>
    </w:p>
    <w:p w:rsidR="00595F10" w:rsidRDefault="00595F10">
      <w:pPr>
        <w:pStyle w:val="ConsPlusNormal"/>
        <w:ind w:firstLine="540"/>
        <w:jc w:val="both"/>
      </w:pPr>
      <w:r>
        <w:t>3.2. Работники организаций обязаны:</w:t>
      </w:r>
    </w:p>
    <w:p w:rsidR="00595F10" w:rsidRDefault="00595F10">
      <w:pPr>
        <w:pStyle w:val="ConsPlusNormal"/>
        <w:ind w:firstLine="540"/>
        <w:jc w:val="both"/>
      </w:pPr>
      <w:r>
        <w:t>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595F10" w:rsidRDefault="00595F10">
      <w:pPr>
        <w:pStyle w:val="ConsPlusNormal"/>
        <w:ind w:firstLine="540"/>
        <w:jc w:val="both"/>
      </w:pPr>
      <w: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установленном порядке уведомить об этом работодателя;</w:t>
      </w:r>
    </w:p>
    <w:p w:rsidR="00595F10" w:rsidRDefault="00595F10">
      <w:pPr>
        <w:pStyle w:val="ConsPlusNormal"/>
        <w:ind w:firstLine="540"/>
        <w:jc w:val="both"/>
      </w:pPr>
      <w:proofErr w:type="gramStart"/>
      <w:r>
        <w:lastRenderedPageBreak/>
        <w:t>сообщить о получении делового подарка и сдать его в порядке, установленном локальными актами организации, в случае, если подарок получен от лица организации (за исключением канцелярских принадлежностей, которые в рамках официальных мероприятий и командировок предоставлены каждому участнику в целях исполнения им своих должностных обязанностей, цветов и ценных подарков, которые вручены в качестве поощрения (награды)).</w:t>
      </w:r>
      <w:proofErr w:type="gramEnd"/>
    </w:p>
    <w:p w:rsidR="00595F10" w:rsidRDefault="00595F10">
      <w:pPr>
        <w:pStyle w:val="ConsPlusNormal"/>
        <w:ind w:firstLine="540"/>
        <w:jc w:val="both"/>
      </w:pPr>
      <w:r>
        <w:t>3.3. Работникам организации запрещается:</w:t>
      </w:r>
    </w:p>
    <w:p w:rsidR="00595F10" w:rsidRDefault="00595F10">
      <w:pPr>
        <w:pStyle w:val="ConsPlusNormal"/>
        <w:ind w:firstLine="540"/>
        <w:jc w:val="both"/>
      </w:pPr>
      <w:r>
        <w:t>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гостеприимства;</w:t>
      </w:r>
    </w:p>
    <w:p w:rsidR="00595F10" w:rsidRDefault="00595F10">
      <w:pPr>
        <w:pStyle w:val="ConsPlusNormal"/>
        <w:ind w:firstLine="540"/>
        <w:jc w:val="both"/>
      </w:pPr>
      <w:r>
        <w:t>просить, требовать, вынуждать организации или третьих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595F10" w:rsidRDefault="00595F10">
      <w:pPr>
        <w:pStyle w:val="ConsPlusNormal"/>
        <w:ind w:firstLine="540"/>
        <w:jc w:val="both"/>
      </w:pPr>
      <w:r>
        <w:t>принимать подарки в форме наличных, безналичных денежных средств, ценных бумаг, драгоценных металлов.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jc w:val="center"/>
      </w:pPr>
      <w:r>
        <w:t>4. Ответственность работников организаций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ind w:firstLine="540"/>
        <w:jc w:val="both"/>
      </w:pPr>
      <w:r>
        <w:t>Работники организаций несут дисциплинарную, административную и иную, предусмотренную федеральными законами и законами Пермского края, ответственность за неисполнение настоящих Типовых правил.</w:t>
      </w: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jc w:val="both"/>
      </w:pPr>
    </w:p>
    <w:p w:rsidR="00595F10" w:rsidRDefault="00595F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7E1A" w:rsidRDefault="00D57E1A">
      <w:bookmarkStart w:id="1" w:name="_GoBack"/>
      <w:bookmarkEnd w:id="1"/>
    </w:p>
    <w:sectPr w:rsidR="00D57E1A" w:rsidSect="004C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F10"/>
    <w:rsid w:val="004802FF"/>
    <w:rsid w:val="00595F10"/>
    <w:rsid w:val="00932DE7"/>
    <w:rsid w:val="00D5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5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F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5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5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5F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5ACF92DD2453D4855CEEFFFB46724AC85F0ADF8A026F3803E1C72B47239929D418AFE19jBO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I. Oborina</dc:creator>
  <cp:lastModifiedBy>Пользователь</cp:lastModifiedBy>
  <cp:revision>3</cp:revision>
  <dcterms:created xsi:type="dcterms:W3CDTF">2016-03-01T05:14:00Z</dcterms:created>
  <dcterms:modified xsi:type="dcterms:W3CDTF">2016-03-02T11:46:00Z</dcterms:modified>
</cp:coreProperties>
</file>